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BA" w:rsidRDefault="00DC03BA" w:rsidP="006037E8">
      <w:pPr>
        <w:spacing w:after="0" w:line="240" w:lineRule="auto"/>
      </w:pPr>
      <w:r>
        <w:rPr>
          <w:noProof/>
          <w:color w:val="231F20"/>
          <w:spacing w:val="1"/>
          <w:w w:val="115"/>
        </w:rPr>
        <w:drawing>
          <wp:inline distT="0" distB="0" distL="0" distR="0">
            <wp:extent cx="3041650" cy="527050"/>
            <wp:effectExtent l="0" t="0" r="6350" b="6350"/>
            <wp:docPr id="1" name="Picture 1" descr="friedman-horiz-lo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dman-horiz-lock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BA" w:rsidRDefault="00DC03BA" w:rsidP="006037E8">
      <w:pPr>
        <w:spacing w:after="0" w:line="240" w:lineRule="auto"/>
      </w:pPr>
    </w:p>
    <w:p w:rsidR="00DC03BA" w:rsidRDefault="00DC03BA" w:rsidP="006037E8">
      <w:pPr>
        <w:spacing w:after="0" w:line="240" w:lineRule="auto"/>
        <w:rPr>
          <w:b/>
        </w:rPr>
      </w:pPr>
      <w:r>
        <w:rPr>
          <w:b/>
        </w:rPr>
        <w:t xml:space="preserve">Additional information for new Friedman School </w:t>
      </w:r>
      <w:r w:rsidR="00D26DC7">
        <w:rPr>
          <w:b/>
        </w:rPr>
        <w:t>student</w:t>
      </w:r>
      <w:r>
        <w:rPr>
          <w:b/>
        </w:rPr>
        <w:t xml:space="preserve"> employees about your hire</w:t>
      </w:r>
    </w:p>
    <w:p w:rsidR="006037E8" w:rsidRDefault="006037E8" w:rsidP="006037E8">
      <w:pPr>
        <w:spacing w:after="0" w:line="240" w:lineRule="auto"/>
      </w:pPr>
    </w:p>
    <w:p w:rsidR="00DC03BA" w:rsidRDefault="00DC03BA" w:rsidP="006037E8">
      <w:pPr>
        <w:spacing w:after="0" w:line="240" w:lineRule="auto"/>
      </w:pPr>
      <w:r>
        <w:t>Welcome!</w:t>
      </w:r>
    </w:p>
    <w:p w:rsidR="006037E8" w:rsidRDefault="006037E8" w:rsidP="006037E8">
      <w:pPr>
        <w:spacing w:after="0" w:line="240" w:lineRule="auto"/>
      </w:pPr>
    </w:p>
    <w:p w:rsidR="00CC094D" w:rsidRDefault="007B5210" w:rsidP="006037E8">
      <w:pPr>
        <w:spacing w:after="0" w:line="240" w:lineRule="auto"/>
      </w:pPr>
      <w:r>
        <w:t>I have just processed your appointment in our HR System</w:t>
      </w:r>
      <w:r w:rsidR="00BE5431">
        <w:t>;</w:t>
      </w:r>
      <w:r>
        <w:t xml:space="preserve"> however</w:t>
      </w:r>
      <w:r w:rsidR="00BE5431">
        <w:t>,</w:t>
      </w:r>
      <w:r>
        <w:t xml:space="preserve"> before you can start working you will first need to </w:t>
      </w:r>
      <w:r w:rsidRPr="007B5210">
        <w:rPr>
          <w:b/>
        </w:rPr>
        <w:t>complete your new hire paperwork</w:t>
      </w:r>
      <w:r>
        <w:t xml:space="preserve">. </w:t>
      </w:r>
    </w:p>
    <w:p w:rsidR="00CC094D" w:rsidRDefault="00CC094D" w:rsidP="006037E8">
      <w:pPr>
        <w:spacing w:after="0" w:line="240" w:lineRule="auto"/>
      </w:pPr>
    </w:p>
    <w:p w:rsidR="00CC094D" w:rsidRPr="00D26DC7" w:rsidRDefault="00CC094D" w:rsidP="00D26DC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26DC7">
        <w:rPr>
          <w:b/>
        </w:rPr>
        <w:t>Complete Your New Hire Paperwork</w:t>
      </w:r>
    </w:p>
    <w:p w:rsidR="00D54531" w:rsidRDefault="001B67E1" w:rsidP="00391328">
      <w:pPr>
        <w:spacing w:after="0" w:line="240" w:lineRule="auto"/>
        <w:ind w:left="360"/>
      </w:pPr>
      <w:r>
        <w:t xml:space="preserve">Within 24 hours of </w:t>
      </w:r>
      <w:r w:rsidR="00CC094D">
        <w:t>registering</w:t>
      </w:r>
      <w:r>
        <w:t xml:space="preserve">, you will </w:t>
      </w:r>
      <w:r w:rsidR="00D54531">
        <w:t>receive a</w:t>
      </w:r>
      <w:r>
        <w:t xml:space="preserve"> </w:t>
      </w:r>
      <w:r w:rsidR="00CD3F8F">
        <w:t>second</w:t>
      </w:r>
      <w:r>
        <w:t xml:space="preserve"> </w:t>
      </w:r>
      <w:r w:rsidR="00D54531">
        <w:t>automatic email</w:t>
      </w:r>
      <w:r w:rsidR="00406108">
        <w:t xml:space="preserve"> </w:t>
      </w:r>
      <w:r w:rsidR="006C7293">
        <w:t>that</w:t>
      </w:r>
      <w:r w:rsidR="00406108">
        <w:t xml:space="preserve"> will </w:t>
      </w:r>
      <w:r w:rsidR="007B5210">
        <w:t xml:space="preserve">invite you to </w:t>
      </w:r>
      <w:r w:rsidR="00406108">
        <w:t xml:space="preserve">sign into the </w:t>
      </w:r>
      <w:hyperlink r:id="rId7" w:history="1">
        <w:r w:rsidR="00D54531" w:rsidRPr="00D54531">
          <w:rPr>
            <w:rStyle w:val="Hyperlink"/>
          </w:rPr>
          <w:t>Employee Self-Service system</w:t>
        </w:r>
      </w:hyperlink>
      <w:r w:rsidR="00406108">
        <w:t xml:space="preserve"> (</w:t>
      </w:r>
      <w:proofErr w:type="spellStart"/>
      <w:r w:rsidR="006C7293">
        <w:t>eS</w:t>
      </w:r>
      <w:r w:rsidR="00406108">
        <w:t>erve</w:t>
      </w:r>
      <w:proofErr w:type="spellEnd"/>
      <w:r w:rsidR="00406108">
        <w:t xml:space="preserve">) and </w:t>
      </w:r>
      <w:r w:rsidR="00406108" w:rsidRPr="007B5210">
        <w:rPr>
          <w:b/>
        </w:rPr>
        <w:t xml:space="preserve">complete your new hire </w:t>
      </w:r>
      <w:r w:rsidR="007B5210" w:rsidRPr="007B5210">
        <w:rPr>
          <w:b/>
        </w:rPr>
        <w:t>paperwork</w:t>
      </w:r>
      <w:r w:rsidR="007B5210">
        <w:t>, which consists of the following</w:t>
      </w:r>
      <w:r w:rsidR="00370F34">
        <w:t>:</w:t>
      </w:r>
      <w:r w:rsidR="00D54531">
        <w:t xml:space="preserve"> </w:t>
      </w:r>
    </w:p>
    <w:p w:rsidR="00D54531" w:rsidRDefault="00D54531" w:rsidP="00391328">
      <w:pPr>
        <w:pStyle w:val="ListParagraph"/>
        <w:numPr>
          <w:ilvl w:val="0"/>
          <w:numId w:val="2"/>
        </w:numPr>
        <w:spacing w:after="0" w:line="240" w:lineRule="auto"/>
        <w:ind w:left="360" w:firstLine="0"/>
      </w:pPr>
      <w:r>
        <w:t>Direct Deposit Form</w:t>
      </w:r>
    </w:p>
    <w:p w:rsidR="00D54531" w:rsidRDefault="00D54531" w:rsidP="00391328">
      <w:pPr>
        <w:pStyle w:val="ListParagraph"/>
        <w:numPr>
          <w:ilvl w:val="0"/>
          <w:numId w:val="2"/>
        </w:numPr>
        <w:spacing w:after="0" w:line="240" w:lineRule="auto"/>
        <w:ind w:left="360" w:firstLine="0"/>
      </w:pPr>
      <w:r>
        <w:t>W4</w:t>
      </w:r>
    </w:p>
    <w:p w:rsidR="00D54531" w:rsidRDefault="00D54531" w:rsidP="00391328">
      <w:pPr>
        <w:pStyle w:val="ListParagraph"/>
        <w:numPr>
          <w:ilvl w:val="0"/>
          <w:numId w:val="2"/>
        </w:numPr>
        <w:spacing w:after="0" w:line="240" w:lineRule="auto"/>
        <w:ind w:left="360" w:firstLine="0"/>
      </w:pPr>
      <w:r>
        <w:t>I</w:t>
      </w:r>
      <w:r w:rsidR="006C7293">
        <w:t>-</w:t>
      </w:r>
      <w:r>
        <w:t>9 form</w:t>
      </w:r>
      <w:r w:rsidR="00157E9D">
        <w:t xml:space="preserve"> (Section 1)</w:t>
      </w:r>
    </w:p>
    <w:p w:rsidR="006037E8" w:rsidRDefault="006037E8" w:rsidP="006037E8">
      <w:pPr>
        <w:spacing w:after="0" w:line="240" w:lineRule="auto"/>
      </w:pPr>
      <w:bookmarkStart w:id="0" w:name="_Hlk496881312"/>
    </w:p>
    <w:p w:rsidR="002D0042" w:rsidRPr="00391328" w:rsidRDefault="002D0042" w:rsidP="0039132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391328">
        <w:rPr>
          <w:b/>
        </w:rPr>
        <w:t>Verify Your IDs In Person</w:t>
      </w:r>
    </w:p>
    <w:p w:rsidR="00927A94" w:rsidRDefault="00D54531" w:rsidP="00391328">
      <w:pPr>
        <w:spacing w:after="0" w:line="240" w:lineRule="auto"/>
        <w:ind w:left="360"/>
        <w:rPr>
          <w:color w:val="FF0000"/>
        </w:rPr>
      </w:pPr>
      <w:r>
        <w:t xml:space="preserve">Once you have completed all three </w:t>
      </w:r>
      <w:r w:rsidR="00594267">
        <w:t>sections</w:t>
      </w:r>
      <w:r>
        <w:t xml:space="preserve">, you will receive a message asking you to bring your </w:t>
      </w:r>
      <w:hyperlink r:id="rId8" w:history="1">
        <w:r w:rsidRPr="00635C20">
          <w:rPr>
            <w:rStyle w:val="Hyperlink"/>
          </w:rPr>
          <w:t>ID(s)</w:t>
        </w:r>
      </w:hyperlink>
      <w:r>
        <w:t xml:space="preserve"> to the </w:t>
      </w:r>
      <w:r w:rsidR="00157E9D">
        <w:t>Tufts Support Services (</w:t>
      </w:r>
      <w:proofErr w:type="spellStart"/>
      <w:r w:rsidR="00157E9D">
        <w:t>TSS</w:t>
      </w:r>
      <w:proofErr w:type="spellEnd"/>
      <w:r w:rsidR="00157E9D">
        <w:t xml:space="preserve">) office </w:t>
      </w:r>
      <w:r w:rsidR="006E6C6B">
        <w:t xml:space="preserve">in person </w:t>
      </w:r>
      <w:r w:rsidR="00157E9D">
        <w:t>to verify Section 2 of your I</w:t>
      </w:r>
      <w:r w:rsidR="00B72276">
        <w:t>-</w:t>
      </w:r>
      <w:r w:rsidR="00157E9D">
        <w:t>9.</w:t>
      </w:r>
      <w:r>
        <w:t xml:space="preserve"> </w:t>
      </w:r>
      <w:bookmarkEnd w:id="0"/>
      <w:r>
        <w:t xml:space="preserve">The </w:t>
      </w:r>
      <w:proofErr w:type="spellStart"/>
      <w:r w:rsidR="00157E9D">
        <w:t>TSS</w:t>
      </w:r>
      <w:proofErr w:type="spellEnd"/>
      <w:r w:rsidR="00157E9D">
        <w:t xml:space="preserve"> </w:t>
      </w:r>
      <w:r>
        <w:t>office is located at 75 Kneeland Street, 6</w:t>
      </w:r>
      <w:r>
        <w:rPr>
          <w:vertAlign w:val="superscript"/>
        </w:rPr>
        <w:t>th</w:t>
      </w:r>
      <w:r>
        <w:t xml:space="preserve"> floor, room 668. </w:t>
      </w:r>
      <w:r w:rsidR="008F6ACE">
        <w:t>The</w:t>
      </w:r>
      <w:r>
        <w:t xml:space="preserve"> office hours are 9:00</w:t>
      </w:r>
      <w:r w:rsidR="008F6ACE">
        <w:t xml:space="preserve">-12:30 and 1:30-5:00 </w:t>
      </w:r>
      <w:r>
        <w:t>Monday-Friday</w:t>
      </w:r>
      <w:r w:rsidR="008F6ACE">
        <w:t>.</w:t>
      </w:r>
      <w:r w:rsidR="00927A94" w:rsidRPr="00927A94">
        <w:rPr>
          <w:color w:val="FF0000"/>
        </w:rPr>
        <w:t xml:space="preserve"> </w:t>
      </w:r>
      <w:bookmarkStart w:id="1" w:name="_GoBack"/>
      <w:bookmarkEnd w:id="1"/>
      <w:r w:rsidR="00927A94" w:rsidRPr="004C0C3F">
        <w:rPr>
          <w:color w:val="FF0000"/>
        </w:rPr>
        <w:t>Per federal law, this step must be completed within three days of your start date</w:t>
      </w:r>
      <w:r w:rsidR="00927A94" w:rsidRPr="00370F34">
        <w:rPr>
          <w:color w:val="FF0000"/>
        </w:rPr>
        <w:t xml:space="preserve"> </w:t>
      </w:r>
      <w:r w:rsidR="00927A94">
        <w:rPr>
          <w:color w:val="FF0000"/>
        </w:rPr>
        <w:t>and you cannot legally work until it is completed</w:t>
      </w:r>
      <w:r w:rsidR="00927A94" w:rsidRPr="004C0C3F">
        <w:rPr>
          <w:color w:val="FF0000"/>
        </w:rPr>
        <w:t>.</w:t>
      </w:r>
      <w:r w:rsidR="00927A94">
        <w:rPr>
          <w:color w:val="FF0000"/>
        </w:rPr>
        <w:t xml:space="preserve"> </w:t>
      </w:r>
    </w:p>
    <w:p w:rsidR="00927A94" w:rsidRDefault="00927A94" w:rsidP="00391328">
      <w:pPr>
        <w:spacing w:after="0" w:line="240" w:lineRule="auto"/>
        <w:ind w:left="360"/>
        <w:rPr>
          <w:color w:val="FF0000"/>
        </w:rPr>
      </w:pPr>
    </w:p>
    <w:p w:rsidR="00D26DC7" w:rsidRDefault="00927A94" w:rsidP="00391328">
      <w:pPr>
        <w:spacing w:after="0" w:line="240" w:lineRule="auto"/>
        <w:ind w:left="360"/>
      </w:pPr>
      <w:r>
        <w:rPr>
          <w:color w:val="FF0000"/>
        </w:rPr>
        <w:t>Even if you have had previous student jobs at Tufts, you may need to re-verify your IDs.</w:t>
      </w:r>
    </w:p>
    <w:p w:rsidR="002D0042" w:rsidRDefault="002D0042" w:rsidP="006037E8">
      <w:pPr>
        <w:spacing w:after="0" w:line="240" w:lineRule="auto"/>
      </w:pPr>
    </w:p>
    <w:p w:rsidR="002D0042" w:rsidRPr="000A60A6" w:rsidRDefault="002D0042" w:rsidP="000A60A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0A60A6">
        <w:rPr>
          <w:b/>
        </w:rPr>
        <w:t>Work and Submit Timesheets for Payment</w:t>
      </w:r>
    </w:p>
    <w:p w:rsidR="00D54531" w:rsidRDefault="00D54531" w:rsidP="0039698F">
      <w:pPr>
        <w:spacing w:after="0" w:line="240" w:lineRule="auto"/>
        <w:ind w:left="360"/>
      </w:pPr>
      <w:r>
        <w:t xml:space="preserve">After you have verified Section 2 with </w:t>
      </w:r>
      <w:proofErr w:type="spellStart"/>
      <w:r>
        <w:t>TSS</w:t>
      </w:r>
      <w:proofErr w:type="spellEnd"/>
      <w:r>
        <w:t>, you will be eligible</w:t>
      </w:r>
      <w:r w:rsidR="008F6ACE">
        <w:t xml:space="preserve"> to work and submit hours for payment</w:t>
      </w:r>
      <w:r>
        <w:t xml:space="preserve">. </w:t>
      </w:r>
      <w:r w:rsidR="008C1787">
        <w:t xml:space="preserve">You will receive regular reminders regarding payroll submission, including occasional updates for submission deadline changes due to holidays. </w:t>
      </w:r>
      <w:r w:rsidR="000A00CF">
        <w:t xml:space="preserve">To submit your hours, download the standard timesheet from the </w:t>
      </w:r>
      <w:hyperlink r:id="rId9" w:history="1">
        <w:r w:rsidR="000A00CF" w:rsidRPr="000A00CF">
          <w:rPr>
            <w:rStyle w:val="Hyperlink"/>
          </w:rPr>
          <w:t>Friedman School payroll page</w:t>
        </w:r>
      </w:hyperlink>
      <w:r w:rsidR="000A2AD4">
        <w:t xml:space="preserve"> and email it </w:t>
      </w:r>
      <w:r>
        <w:t xml:space="preserve">to </w:t>
      </w:r>
      <w:hyperlink r:id="rId10" w:history="1">
        <w:r w:rsidRPr="00D54531">
          <w:rPr>
            <w:rStyle w:val="Hyperlink"/>
          </w:rPr>
          <w:t>Charlene Stevens</w:t>
        </w:r>
      </w:hyperlink>
      <w:r w:rsidR="000A2AD4">
        <w:t xml:space="preserve">, copying </w:t>
      </w:r>
      <w:r w:rsidR="00F5273C">
        <w:t xml:space="preserve">your </w:t>
      </w:r>
      <w:r w:rsidR="000A2AD4">
        <w:t>s</w:t>
      </w:r>
      <w:r w:rsidR="00F5273C">
        <w:t>upervisor</w:t>
      </w:r>
      <w:r w:rsidR="000A2AD4">
        <w:t xml:space="preserve">, </w:t>
      </w:r>
      <w:r w:rsidR="005C367C">
        <w:t xml:space="preserve">by </w:t>
      </w:r>
      <w:r w:rsidR="008C1787">
        <w:t>the deadline Charlene states in her reminder emails</w:t>
      </w:r>
      <w:r w:rsidR="005C367C">
        <w:t>. Hours not received by the deadline will be included in the following week’s payroll.</w:t>
      </w:r>
      <w:r w:rsidR="0064242B">
        <w:t xml:space="preserve"> </w:t>
      </w:r>
    </w:p>
    <w:p w:rsidR="006037E8" w:rsidRDefault="006037E8" w:rsidP="006037E8">
      <w:pPr>
        <w:spacing w:after="0" w:line="240" w:lineRule="auto"/>
      </w:pPr>
    </w:p>
    <w:p w:rsidR="00FA3E39" w:rsidRPr="000A60A6" w:rsidRDefault="00FA3E39" w:rsidP="000A60A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0A60A6">
        <w:rPr>
          <w:b/>
        </w:rPr>
        <w:t>More Information</w:t>
      </w:r>
    </w:p>
    <w:p w:rsidR="00702545" w:rsidRDefault="00391328" w:rsidP="0039698F">
      <w:pPr>
        <w:spacing w:after="0" w:line="240" w:lineRule="auto"/>
        <w:ind w:left="360"/>
      </w:pPr>
      <w:r>
        <w:t>V</w:t>
      </w:r>
      <w:r w:rsidR="00702545" w:rsidRPr="00702545">
        <w:t xml:space="preserve">isit the </w:t>
      </w:r>
      <w:hyperlink r:id="rId11" w:history="1">
        <w:r w:rsidR="00702545" w:rsidRPr="005572AA">
          <w:rPr>
            <w:rStyle w:val="Hyperlink"/>
          </w:rPr>
          <w:t>Friedman School’s</w:t>
        </w:r>
      </w:hyperlink>
      <w:r w:rsidR="00C46C5C">
        <w:rPr>
          <w:rStyle w:val="Hyperlink"/>
        </w:rPr>
        <w:t xml:space="preserve"> administrative web pages</w:t>
      </w:r>
      <w:r w:rsidR="00702545" w:rsidRPr="00702545">
        <w:t xml:space="preserve"> </w:t>
      </w:r>
      <w:r w:rsidR="006C2E10">
        <w:t>to review additional</w:t>
      </w:r>
      <w:r w:rsidR="00702545" w:rsidRPr="00702545">
        <w:t xml:space="preserve"> information regarding payroll, </w:t>
      </w:r>
      <w:r w:rsidR="00702545">
        <w:t>timesheets, and other HR processes.</w:t>
      </w:r>
    </w:p>
    <w:p w:rsidR="006037E8" w:rsidRDefault="006037E8" w:rsidP="006037E8">
      <w:pPr>
        <w:spacing w:after="0" w:line="240" w:lineRule="auto"/>
      </w:pPr>
    </w:p>
    <w:p w:rsidR="004C1794" w:rsidRDefault="00F5273C" w:rsidP="006037E8">
      <w:pPr>
        <w:spacing w:after="0" w:line="240" w:lineRule="auto"/>
      </w:pPr>
      <w:r>
        <w:t>Please let me know</w:t>
      </w:r>
      <w:r w:rsidR="004C1794">
        <w:t xml:space="preserve"> if you have any questions.</w:t>
      </w:r>
    </w:p>
    <w:p w:rsidR="006037E8" w:rsidRDefault="006037E8" w:rsidP="006037E8">
      <w:pPr>
        <w:spacing w:after="0" w:line="240" w:lineRule="auto"/>
      </w:pPr>
    </w:p>
    <w:p w:rsidR="004C1794" w:rsidRDefault="00702545" w:rsidP="006037E8">
      <w:pPr>
        <w:spacing w:after="0" w:line="240" w:lineRule="auto"/>
      </w:pPr>
      <w:r>
        <w:t>Thank you,</w:t>
      </w:r>
    </w:p>
    <w:p w:rsidR="00C2599E" w:rsidRDefault="00C2599E" w:rsidP="006037E8">
      <w:pPr>
        <w:spacing w:after="0" w:line="240" w:lineRule="auto"/>
      </w:pPr>
    </w:p>
    <w:p w:rsidR="00C2599E" w:rsidRDefault="00C2599E" w:rsidP="006037E8">
      <w:pPr>
        <w:spacing w:after="0" w:line="240" w:lineRule="auto"/>
      </w:pPr>
      <w:r>
        <w:t>Cassy Whooley</w:t>
      </w:r>
      <w:r w:rsidR="00BF0AC0">
        <w:t xml:space="preserve">, </w:t>
      </w:r>
      <w:r>
        <w:t>Financial Coordinator</w:t>
      </w:r>
    </w:p>
    <w:p w:rsidR="00BF0AC0" w:rsidRPr="00D54531" w:rsidRDefault="00927A94" w:rsidP="006037E8">
      <w:pPr>
        <w:spacing w:after="0" w:line="240" w:lineRule="auto"/>
      </w:pPr>
      <w:hyperlink r:id="rId12" w:history="1">
        <w:r w:rsidR="00BF0AC0" w:rsidRPr="004D24DC">
          <w:rPr>
            <w:rStyle w:val="Hyperlink"/>
          </w:rPr>
          <w:t>cassy.whooley@tufts.edu</w:t>
        </w:r>
      </w:hyperlink>
      <w:r w:rsidR="00BF0AC0">
        <w:t xml:space="preserve"> </w:t>
      </w:r>
    </w:p>
    <w:p w:rsidR="00D54531" w:rsidRDefault="00D54531" w:rsidP="006037E8">
      <w:pPr>
        <w:spacing w:after="0" w:line="240" w:lineRule="auto"/>
      </w:pPr>
    </w:p>
    <w:p w:rsidR="00D54531" w:rsidRDefault="00D54531" w:rsidP="006037E8">
      <w:pPr>
        <w:spacing w:after="0" w:line="240" w:lineRule="auto"/>
      </w:pPr>
    </w:p>
    <w:p w:rsidR="00D54531" w:rsidRDefault="00D54531" w:rsidP="006037E8">
      <w:pPr>
        <w:spacing w:after="0" w:line="240" w:lineRule="auto"/>
      </w:pPr>
    </w:p>
    <w:sectPr w:rsidR="00D54531" w:rsidSect="0039698F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563B"/>
    <w:multiLevelType w:val="hybridMultilevel"/>
    <w:tmpl w:val="DBBA2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F42741"/>
    <w:multiLevelType w:val="hybridMultilevel"/>
    <w:tmpl w:val="70D4E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D5D6D"/>
    <w:multiLevelType w:val="hybridMultilevel"/>
    <w:tmpl w:val="DD96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31"/>
    <w:rsid w:val="000A00CF"/>
    <w:rsid w:val="000A2AD4"/>
    <w:rsid w:val="000A60A6"/>
    <w:rsid w:val="00147AB2"/>
    <w:rsid w:val="00157E9D"/>
    <w:rsid w:val="001B67E1"/>
    <w:rsid w:val="001F551C"/>
    <w:rsid w:val="0029500D"/>
    <w:rsid w:val="002B3936"/>
    <w:rsid w:val="002D0042"/>
    <w:rsid w:val="002E5A9D"/>
    <w:rsid w:val="00370F34"/>
    <w:rsid w:val="00391328"/>
    <w:rsid w:val="0039698F"/>
    <w:rsid w:val="00406108"/>
    <w:rsid w:val="004C0C3F"/>
    <w:rsid w:val="004C1794"/>
    <w:rsid w:val="00594267"/>
    <w:rsid w:val="005C367C"/>
    <w:rsid w:val="006037E8"/>
    <w:rsid w:val="00635C20"/>
    <w:rsid w:val="0064242B"/>
    <w:rsid w:val="006C2E10"/>
    <w:rsid w:val="006C7293"/>
    <w:rsid w:val="006E6C6B"/>
    <w:rsid w:val="00702545"/>
    <w:rsid w:val="00791C31"/>
    <w:rsid w:val="007B5210"/>
    <w:rsid w:val="008C1787"/>
    <w:rsid w:val="008F6ACE"/>
    <w:rsid w:val="00927A94"/>
    <w:rsid w:val="00A95B1C"/>
    <w:rsid w:val="00AC247E"/>
    <w:rsid w:val="00B72276"/>
    <w:rsid w:val="00BE5431"/>
    <w:rsid w:val="00BF0AC0"/>
    <w:rsid w:val="00C2599E"/>
    <w:rsid w:val="00C46C5C"/>
    <w:rsid w:val="00CC094D"/>
    <w:rsid w:val="00CD3F8F"/>
    <w:rsid w:val="00D26DC7"/>
    <w:rsid w:val="00D54531"/>
    <w:rsid w:val="00D727C4"/>
    <w:rsid w:val="00DC03BA"/>
    <w:rsid w:val="00E365DA"/>
    <w:rsid w:val="00E45C34"/>
    <w:rsid w:val="00E90BBC"/>
    <w:rsid w:val="00F5273C"/>
    <w:rsid w:val="00FA3E39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3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5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25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3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5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25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i-9-central/acceptable-documents/list-documents/form-i-9-acceptable-documen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CWHOOL01\Downloads\hr.tufts.edu\eserve" TargetMode="External"/><Relationship Id="rId12" Type="http://schemas.openxmlformats.org/officeDocument/2006/relationships/hyperlink" Target="mailto:cassy.whooley@tuf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utrition.tufts.edu/about/administration/hr-payro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rlene.stevens@tuft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trition.tufts.edu/about/administration/hr-payro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Whooley, Catherine Mary</dc:creator>
  <cp:lastModifiedBy>Day, Krissy</cp:lastModifiedBy>
  <cp:revision>3</cp:revision>
  <dcterms:created xsi:type="dcterms:W3CDTF">2018-01-28T23:08:00Z</dcterms:created>
  <dcterms:modified xsi:type="dcterms:W3CDTF">2018-01-28T23:10:00Z</dcterms:modified>
</cp:coreProperties>
</file>